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B9" w:rsidRPr="00AC5BB9" w:rsidRDefault="00AC5BB9" w:rsidP="00AC5BB9">
      <w:pPr>
        <w:pBdr>
          <w:bottom w:val="single" w:sz="12" w:space="0" w:color="9A2F00"/>
        </w:pBdr>
        <w:shd w:val="clear" w:color="auto" w:fill="FFFFFF"/>
        <w:spacing w:before="600" w:after="450" w:line="660" w:lineRule="atLeast"/>
        <w:jc w:val="center"/>
        <w:outlineLvl w:val="0"/>
        <w:rPr>
          <w:rFonts w:ascii="inherit" w:eastAsia="Times New Roman" w:hAnsi="inherit" w:cs="Arial"/>
          <w:b/>
          <w:bCs/>
          <w:color w:val="000000" w:themeColor="text1"/>
          <w:kern w:val="36"/>
          <w:sz w:val="60"/>
          <w:szCs w:val="60"/>
          <w:lang w:eastAsia="hu-HU"/>
        </w:rPr>
      </w:pPr>
      <w:r w:rsidRPr="00756D7E">
        <w:rPr>
          <w:rFonts w:ascii="inherit" w:eastAsia="Times New Roman" w:hAnsi="inherit" w:cs="Arial"/>
          <w:b/>
          <w:bCs/>
          <w:color w:val="000000" w:themeColor="text1"/>
          <w:kern w:val="36"/>
          <w:sz w:val="48"/>
          <w:szCs w:val="48"/>
          <w:lang w:eastAsia="hu-HU"/>
        </w:rPr>
        <w:t xml:space="preserve">Szent Anna Időseket Támogató Alapítvány </w:t>
      </w:r>
      <w:r w:rsidRPr="00AC5BB9">
        <w:rPr>
          <w:rFonts w:ascii="inherit" w:eastAsia="Times New Roman" w:hAnsi="inherit" w:cs="Arial"/>
          <w:b/>
          <w:bCs/>
          <w:color w:val="000000" w:themeColor="text1"/>
          <w:kern w:val="36"/>
          <w:sz w:val="60"/>
          <w:szCs w:val="60"/>
          <w:lang w:eastAsia="hu-HU"/>
        </w:rPr>
        <w:t xml:space="preserve">- </w:t>
      </w:r>
      <w:r w:rsidRPr="00AC5BB9">
        <w:rPr>
          <w:rFonts w:ascii="inherit" w:eastAsia="Times New Roman" w:hAnsi="inherit" w:cs="Arial"/>
          <w:b/>
          <w:bCs/>
          <w:color w:val="000000" w:themeColor="text1"/>
          <w:kern w:val="36"/>
          <w:sz w:val="52"/>
          <w:szCs w:val="52"/>
          <w:lang w:eastAsia="hu-HU"/>
        </w:rPr>
        <w:t>Belépési Hozzájárulás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756D7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hu-HU"/>
        </w:rPr>
        <w:t>TÁJÉKOZTATÁS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756D7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hu-HU"/>
        </w:rPr>
        <w:t>BELÉPÉSI HOZZÁJÁRULÁS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756D7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hu-HU"/>
        </w:rPr>
        <w:t>SZENT ANNA</w:t>
      </w:r>
      <w:r w:rsidRPr="00756D7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hu-HU"/>
        </w:rPr>
        <w:t xml:space="preserve"> IDŐSEK OTTHONA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Ezúton tájékoztatom a 2</w:t>
      </w:r>
      <w:r w:rsidR="00A75CC3" w:rsidRPr="00756D7E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025. 05</w:t>
      </w: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. 01-jétől történő változásról, mely szükséges ahhoz, hogy a kérelme tekintetében teljes körű információk álljanak rendelkezésére, mely a döntése mérlegeléséhez szükséges lehet Intézményünk vonatkozásában.</w:t>
      </w:r>
    </w:p>
    <w:p w:rsidR="00AC5BB9" w:rsidRPr="00AC5BB9" w:rsidRDefault="00A75CC3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756D7E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Szent Anna Időseket Támogató Alapítvány,</w:t>
      </w:r>
      <w:r w:rsidR="00AC5BB9"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mint Fenntartó </w:t>
      </w:r>
      <w:r w:rsidRPr="00756D7E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2/03/2025. (III.10.) kuratóriumi határozattal </w:t>
      </w:r>
      <w:r w:rsidR="00AC5BB9"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döntött </w:t>
      </w:r>
      <w:r w:rsidRPr="00756D7E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 Szent Anna Idősek</w:t>
      </w:r>
      <w:r w:rsidR="00AC5BB9"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Otthonába történő beköltözés feltételeként.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 </w:t>
      </w:r>
      <w:r w:rsidRPr="00AC5B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>belépési hozzájárulás</w:t>
      </w: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 </w:t>
      </w:r>
      <w:r w:rsidR="00A75CC3" w:rsidRPr="00756D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>2025. 05</w:t>
      </w:r>
      <w:r w:rsidRPr="00AC5B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>. 01-</w:t>
      </w:r>
      <w:r w:rsidR="00756D7E" w:rsidRPr="00756D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AC5B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>től</w:t>
      </w:r>
      <w:proofErr w:type="spellEnd"/>
      <w:r w:rsidRPr="00AC5B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u-HU"/>
        </w:rPr>
        <w:t xml:space="preserve"> került bevezetésre. 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 belépési hozzájárulás befizetése, elszámolása és felhasználása során a mindenkor hatályos 1993. évi III. szociális törvény 117./C § (1) - (6) bekezdésében foglalt rendelkezéseket kell alkalmazni.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1993. évi III. szociális törvény szerint a belépési hozzájárulást az ellátást igénylő vagy a belépési hozzájárulás megfizetését vállaló személy fizeti meg.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A belépési hozzájárulás teljes összegét az intézményi jogviszony létrejöttét megalapozó megállapodás megkötését megelőzően kell megfizetni az </w:t>
      </w:r>
      <w:r w:rsidR="00A75CC3" w:rsidRPr="00756D7E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Alapítvány</w:t>
      </w: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számlájára való átutalással. Az átutalás teljesítésekor a megjegyzés rovatba rögzíteni kell az ellátást igénylő nevét.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 belépési hozzájárulás átutalására és nyilvántartására elkülönített számla került megnyitásra.</w:t>
      </w:r>
    </w:p>
    <w:p w:rsidR="00AC5BB9" w:rsidRPr="00AC5BB9" w:rsidRDefault="00AC5BB9" w:rsidP="00AC5BB9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hu-HU"/>
        </w:rPr>
      </w:pPr>
      <w:r w:rsidRPr="00AC5BB9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Ha a gondozás az intézménybe történő beköltözést követő 3 éven belül megszűnik (függetlenül a megszűnés okától – elhalálozás, kiköltözés, áthelyezés), a belépési hozzájárulás időarányos részét vissza kell fizetni az ellátottnak vagy örökösének, illetve – ha a belépési hozzájárulás megfizetését más személy vállalta – e személynek vagy örökösének.</w:t>
      </w:r>
    </w:p>
    <w:p w:rsidR="00F02E67" w:rsidRPr="00756D7E" w:rsidRDefault="00F02E67">
      <w:pPr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</w:p>
    <w:p w:rsidR="00A75CC3" w:rsidRPr="00756D7E" w:rsidRDefault="00A75CC3">
      <w:pPr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</w:p>
    <w:p w:rsidR="00A75CC3" w:rsidRPr="00756D7E" w:rsidRDefault="00A75CC3">
      <w:pPr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</w:p>
    <w:p w:rsidR="00A75CC3" w:rsidRPr="00756D7E" w:rsidRDefault="00A75CC3" w:rsidP="00756D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D7E">
        <w:rPr>
          <w:rFonts w:ascii="Arial" w:hAnsi="Arial" w:cs="Arial"/>
          <w:color w:val="000000" w:themeColor="text1"/>
          <w:sz w:val="24"/>
          <w:szCs w:val="24"/>
        </w:rPr>
        <w:lastRenderedPageBreak/>
        <w:t>3,</w:t>
      </w:r>
      <w:r w:rsidRPr="00756D7E">
        <w:rPr>
          <w:rFonts w:ascii="Arial" w:hAnsi="Arial" w:cs="Arial"/>
          <w:color w:val="000000" w:themeColor="text1"/>
          <w:sz w:val="24"/>
          <w:szCs w:val="24"/>
        </w:rPr>
        <w:t xml:space="preserve">4,5,27 szoba </w:t>
      </w:r>
      <w:r w:rsidRPr="00756D7E">
        <w:rPr>
          <w:rFonts w:ascii="Arial" w:hAnsi="Arial" w:cs="Arial"/>
          <w:color w:val="000000" w:themeColor="text1"/>
          <w:sz w:val="24"/>
          <w:szCs w:val="24"/>
        </w:rPr>
        <w:t>belépési hozzájárulás összege: 2.500.000.- Ft mely a jelenleg bent lakókra nem vonatkozik.</w:t>
      </w:r>
    </w:p>
    <w:p w:rsidR="00A75CC3" w:rsidRPr="00756D7E" w:rsidRDefault="00A75CC3" w:rsidP="00756D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D7E">
        <w:rPr>
          <w:rFonts w:ascii="Arial" w:hAnsi="Arial" w:cs="Arial"/>
          <w:color w:val="000000" w:themeColor="text1"/>
          <w:sz w:val="24"/>
          <w:szCs w:val="24"/>
        </w:rPr>
        <w:t>Emellett az alábbi 2 ágyas szobák lettek kijelölve belépési hozzájárulás megfizetésére.</w:t>
      </w:r>
    </w:p>
    <w:p w:rsidR="00A75CC3" w:rsidRPr="00756D7E" w:rsidRDefault="00A75CC3" w:rsidP="00756D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6D7E">
        <w:rPr>
          <w:rFonts w:ascii="Arial" w:hAnsi="Arial" w:cs="Arial"/>
          <w:color w:val="000000" w:themeColor="text1"/>
          <w:sz w:val="24"/>
          <w:szCs w:val="24"/>
        </w:rPr>
        <w:t>2,10,11,29,30,33,34,35 itt ágyanként a belépési hozzájárulás összege: 600.000.- Ft, mely a jelenleg bent lakókra nem vonatkozik.</w:t>
      </w:r>
    </w:p>
    <w:p w:rsidR="00A75CC3" w:rsidRPr="00756D7E" w:rsidRDefault="00A75CC3" w:rsidP="00756D7E">
      <w:pPr>
        <w:jc w:val="both"/>
        <w:rPr>
          <w:color w:val="000000" w:themeColor="text1"/>
        </w:rPr>
      </w:pPr>
      <w:bookmarkStart w:id="0" w:name="_GoBack"/>
      <w:bookmarkEnd w:id="0"/>
    </w:p>
    <w:sectPr w:rsidR="00A75CC3" w:rsidRPr="0075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B9"/>
    <w:rsid w:val="00756D7E"/>
    <w:rsid w:val="00A75CC3"/>
    <w:rsid w:val="00AC5BB9"/>
    <w:rsid w:val="00F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CC3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5CC3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Neos</dc:creator>
  <cp:lastModifiedBy>Neos</cp:lastModifiedBy>
  <cp:revision>1</cp:revision>
  <dcterms:created xsi:type="dcterms:W3CDTF">2025-08-04T10:38:00Z</dcterms:created>
  <dcterms:modified xsi:type="dcterms:W3CDTF">2025-08-04T11:26:00Z</dcterms:modified>
</cp:coreProperties>
</file>